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643" w:rsidRDefault="00871643"/>
    <w:p w:rsidR="00871643" w:rsidRPr="009951B7" w:rsidRDefault="00871643">
      <w:pPr>
        <w:rPr>
          <w:b/>
        </w:rPr>
      </w:pPr>
      <w:r>
        <w:rPr>
          <w:b/>
        </w:rPr>
        <w:tab/>
      </w:r>
      <w:r>
        <w:rPr>
          <w:b/>
        </w:rPr>
        <w:tab/>
        <w:t>WHERE ARE ALL THE STUDENTS? SAYS WOMEN IN PROPERTY</w:t>
      </w:r>
    </w:p>
    <w:p w:rsidR="00871643" w:rsidRDefault="00871643" w:rsidP="009951B7">
      <w:pPr>
        <w:spacing w:line="360" w:lineRule="auto"/>
      </w:pPr>
      <w:r>
        <w:t xml:space="preserve">UK Universities are missing a trick at the expense of their students says the Association of Women in Property (WiP).  </w:t>
      </w:r>
    </w:p>
    <w:p w:rsidR="00871643" w:rsidRDefault="00871643" w:rsidP="009951B7">
      <w:pPr>
        <w:spacing w:line="360" w:lineRule="auto"/>
      </w:pPr>
      <w:r>
        <w:t>This is the fifth year that WiP is running its highly respected National Student Awards, when Universities offering Built Environment degree courses are invited to put forward their best female Second Year  students (Third Year in Scotland).  Each year the number of Universities participating has grown, as have the numbers of students.  Until now.  The Association has noticed a reticence on the part of some Universities to get involved in the 2011 Awards.</w:t>
      </w:r>
    </w:p>
    <w:p w:rsidR="00871643" w:rsidRDefault="00871643" w:rsidP="009951B7">
      <w:pPr>
        <w:spacing w:line="360" w:lineRule="auto"/>
      </w:pPr>
      <w:r>
        <w:t>“We are staggered by a number of Universities who have declined this opportunity, in many cases stating that the calibre of their own students isn’t high enough.  This Awards process isn’t just about the winning, it’s the taking part” says Cathy Stewart, WiP Student Awards Champion and Group Director at PRP Architects.</w:t>
      </w:r>
    </w:p>
    <w:p w:rsidR="00871643" w:rsidRDefault="00871643" w:rsidP="009951B7">
      <w:pPr>
        <w:spacing w:line="360" w:lineRule="auto"/>
      </w:pPr>
      <w:r>
        <w:t xml:space="preserve">“Yes, we want the best applicants possible as this Award is all about seeking the next generation of property and construction stars.  But, critically, it is also about encouraging and inspiring young people who need the extra experience of a challenging interview process, presentation skills and giving them the edge amongst their peers.  This gives them invaluable experience and, in most cases also results in a work placement, facilitated by WiP.  Without fail, student applicants find the Awards process beneficial and rewarding – and at no cost to the Universities.” </w:t>
      </w:r>
    </w:p>
    <w:p w:rsidR="00871643" w:rsidRDefault="00871643" w:rsidP="009951B7">
      <w:pPr>
        <w:spacing w:line="360" w:lineRule="auto"/>
      </w:pPr>
      <w:r>
        <w:t xml:space="preserve">In recent years the National Student Awards have enjoyed the support of major property, construction and regeneration organisations, among them Byrne Group which is building major projects including the Olympic Village and the Shard, Argent, the Homes and Communities Agency, Asset Skills and Jones Lang La Salle.  </w:t>
      </w:r>
    </w:p>
    <w:p w:rsidR="00871643" w:rsidRDefault="00871643" w:rsidP="009951B7">
      <w:pPr>
        <w:spacing w:line="360" w:lineRule="auto"/>
      </w:pPr>
      <w:r>
        <w:t>Michelle Tilley, Group Director of Byrne Group said “We have offered work placements to four students through the Awards and have been really impressed by the calibre. The students have brought a new, intelligent perspective and a fresh eye to what we do.  They are a credit to their Universities and I would urge Academia to see what a tremendous advantage the Awards process is to these young women.  It helps them become ‘career ready’ and gives potential employers the chance to test-drive them before offering a more permanent position.”</w:t>
      </w:r>
    </w:p>
    <w:p w:rsidR="00871643" w:rsidRDefault="00871643" w:rsidP="009951B7">
      <w:pPr>
        <w:spacing w:line="360" w:lineRule="auto"/>
      </w:pPr>
      <w:r>
        <w:t>WiP has excellent feedback from a number of Universities who have seen at first hand the positive impact on their students but remain disappointed that, to date, more of their competitor Universities have not come</w:t>
      </w:r>
      <w:r>
        <w:rPr>
          <w:rStyle w:val="FootnoteReference"/>
        </w:rPr>
        <w:t xml:space="preserve"> </w:t>
      </w:r>
      <w:r>
        <w:t xml:space="preserve"> forward.</w:t>
      </w:r>
    </w:p>
    <w:p w:rsidR="00871643" w:rsidRDefault="00871643" w:rsidP="00E62FAE">
      <w:pPr>
        <w:spacing w:line="360" w:lineRule="auto"/>
      </w:pPr>
      <w:r>
        <w:t xml:space="preserve">Cathy Stewart concludes, “With the economy cutting a swathe through recruitment and graduate jobs being hugely competitive, you </w:t>
      </w:r>
      <w:r w:rsidRPr="00CD287F">
        <w:t>would think the Universities would seek out every opportunity to give their students a step on the</w:t>
      </w:r>
      <w:r w:rsidRPr="00CD287F">
        <w:rPr>
          <w:color w:val="FF0000"/>
        </w:rPr>
        <w:t xml:space="preserve"> </w:t>
      </w:r>
      <w:r w:rsidRPr="00CD287F">
        <w:t>employment ladder</w:t>
      </w:r>
      <w:r>
        <w:t>.    We can’t believe they really don’t have students that would benefit from these Awards, the only excuse would be that there are no females on the course.  They’re running out of time to nominate them as the judging process has to start in March.  This is a major call to action.”</w:t>
      </w:r>
    </w:p>
    <w:p w:rsidR="00871643" w:rsidRDefault="00871643" w:rsidP="00E62FAE">
      <w:pPr>
        <w:spacing w:line="360" w:lineRule="auto"/>
      </w:pPr>
      <w:r>
        <w:t>The 2011 National Student Awards are already underway.  Nominations are being received and judging will take place regionally in March.  This will be followed by regional Awards events in the early summer.  The ‘Best of Best’ dinner will be held at Claridge’s on 27</w:t>
      </w:r>
      <w:r w:rsidRPr="00E62FAE">
        <w:rPr>
          <w:vertAlign w:val="superscript"/>
        </w:rPr>
        <w:t>th</w:t>
      </w:r>
      <w:r>
        <w:t xml:space="preserve"> September, when the national winner is announced.</w:t>
      </w:r>
    </w:p>
    <w:p w:rsidR="00871643" w:rsidRDefault="00871643" w:rsidP="00E62FAE">
      <w:pPr>
        <w:spacing w:line="360" w:lineRule="auto"/>
      </w:pPr>
      <w:r>
        <w:t>ENDS</w:t>
      </w:r>
    </w:p>
    <w:p w:rsidR="00871643" w:rsidRDefault="00871643" w:rsidP="00222DB2">
      <w:pPr>
        <w:spacing w:line="360" w:lineRule="auto"/>
        <w:rPr>
          <w:b/>
        </w:rPr>
      </w:pPr>
      <w:r w:rsidRPr="00222DB2">
        <w:rPr>
          <w:b/>
        </w:rPr>
        <w:t>Note to editors</w:t>
      </w:r>
    </w:p>
    <w:p w:rsidR="00871643" w:rsidRDefault="00871643" w:rsidP="00222DB2">
      <w:pPr>
        <w:rPr>
          <w:rFonts w:cs="Tahoma"/>
        </w:rPr>
      </w:pPr>
      <w:r w:rsidRPr="00222DB2">
        <w:rPr>
          <w:rFonts w:cs="Tahoma"/>
          <w:b/>
        </w:rPr>
        <w:t>The National Student Awards</w:t>
      </w:r>
      <w:r>
        <w:rPr>
          <w:rFonts w:cs="Tahoma"/>
        </w:rPr>
        <w:t xml:space="preserve"> were launched in 2007 and have grown each year.  In 2010, 42</w:t>
      </w:r>
      <w:r w:rsidRPr="0098200A">
        <w:rPr>
          <w:rFonts w:cs="Tahoma"/>
        </w:rPr>
        <w:t xml:space="preserve"> Universities put forward </w:t>
      </w:r>
      <w:r>
        <w:rPr>
          <w:rFonts w:cs="Tahoma"/>
        </w:rPr>
        <w:t>over 68</w:t>
      </w:r>
      <w:r w:rsidRPr="0098200A">
        <w:rPr>
          <w:rFonts w:cs="Tahoma"/>
        </w:rPr>
        <w:t xml:space="preserve"> of their rising stars</w:t>
      </w:r>
      <w:r>
        <w:rPr>
          <w:rFonts w:cs="Tahoma"/>
        </w:rPr>
        <w:t>, all studying on a Built Environment degree course</w:t>
      </w:r>
    </w:p>
    <w:p w:rsidR="00871643" w:rsidRPr="0098200A" w:rsidRDefault="00871643" w:rsidP="00222DB2">
      <w:pPr>
        <w:rPr>
          <w:rFonts w:cs="Tahoma"/>
        </w:rPr>
      </w:pPr>
      <w:r>
        <w:rPr>
          <w:rFonts w:cs="Tahoma"/>
        </w:rPr>
        <w:t>The Awards:-</w:t>
      </w:r>
    </w:p>
    <w:p w:rsidR="00871643" w:rsidRPr="0098200A" w:rsidRDefault="00871643" w:rsidP="00222DB2">
      <w:pPr>
        <w:numPr>
          <w:ilvl w:val="0"/>
          <w:numId w:val="1"/>
          <w:numberingChange w:id="0" w:author="Unknown" w:date="2011-02-02T14:30:00Z" w:original=""/>
        </w:numPr>
        <w:spacing w:after="0" w:line="240" w:lineRule="auto"/>
        <w:rPr>
          <w:rFonts w:cs="Tahoma"/>
        </w:rPr>
      </w:pPr>
      <w:r w:rsidRPr="0098200A">
        <w:rPr>
          <w:rFonts w:cs="Tahoma"/>
        </w:rPr>
        <w:t xml:space="preserve">Recognise the talent available to the industry at the earliest possible stage </w:t>
      </w:r>
    </w:p>
    <w:p w:rsidR="00871643" w:rsidRPr="0098200A" w:rsidRDefault="00871643" w:rsidP="00222DB2">
      <w:pPr>
        <w:numPr>
          <w:ilvl w:val="0"/>
          <w:numId w:val="1"/>
          <w:numberingChange w:id="1" w:author="Unknown" w:date="2011-02-02T14:30:00Z" w:original=""/>
        </w:numPr>
        <w:spacing w:after="0" w:line="240" w:lineRule="auto"/>
        <w:rPr>
          <w:rFonts w:cs="Tahoma"/>
        </w:rPr>
      </w:pPr>
      <w:r w:rsidRPr="0098200A">
        <w:rPr>
          <w:rFonts w:cs="Tahoma"/>
        </w:rPr>
        <w:t>Highlight to industry the necessity to link with universities early in the educational process</w:t>
      </w:r>
    </w:p>
    <w:p w:rsidR="00871643" w:rsidRPr="0098200A" w:rsidRDefault="00871643" w:rsidP="00222DB2">
      <w:pPr>
        <w:numPr>
          <w:ilvl w:val="0"/>
          <w:numId w:val="1"/>
          <w:numberingChange w:id="2" w:author="Unknown" w:date="2011-02-02T14:30:00Z" w:original=""/>
        </w:numPr>
        <w:spacing w:after="0" w:line="240" w:lineRule="auto"/>
        <w:rPr>
          <w:rFonts w:cs="Tahoma"/>
        </w:rPr>
      </w:pPr>
      <w:r w:rsidRPr="0098200A">
        <w:rPr>
          <w:rFonts w:cs="Tahoma"/>
        </w:rPr>
        <w:t>Broaden the opportunities open to students as they progress through their university career, with paid work placements</w:t>
      </w:r>
    </w:p>
    <w:p w:rsidR="00871643" w:rsidRPr="0098200A" w:rsidRDefault="00871643" w:rsidP="00222DB2">
      <w:pPr>
        <w:numPr>
          <w:ilvl w:val="0"/>
          <w:numId w:val="1"/>
          <w:numberingChange w:id="3" w:author="Unknown" w:date="2011-02-02T14:30:00Z" w:original=""/>
        </w:numPr>
        <w:spacing w:after="0" w:line="240" w:lineRule="auto"/>
        <w:rPr>
          <w:rFonts w:cs="Tahoma"/>
        </w:rPr>
      </w:pPr>
      <w:r w:rsidRPr="0098200A">
        <w:rPr>
          <w:rFonts w:cs="Tahoma"/>
        </w:rPr>
        <w:t xml:space="preserve">Improve the knowledge of those at university on the career options available </w:t>
      </w:r>
    </w:p>
    <w:p w:rsidR="00871643" w:rsidRPr="0098200A" w:rsidRDefault="00871643" w:rsidP="00222DB2">
      <w:pPr>
        <w:numPr>
          <w:ilvl w:val="0"/>
          <w:numId w:val="1"/>
          <w:numberingChange w:id="4" w:author="Unknown" w:date="2011-02-02T14:30:00Z" w:original=""/>
        </w:numPr>
        <w:spacing w:after="0" w:line="240" w:lineRule="auto"/>
        <w:rPr>
          <w:rFonts w:cs="Tahoma"/>
        </w:rPr>
      </w:pPr>
      <w:r w:rsidRPr="0098200A">
        <w:rPr>
          <w:rFonts w:cs="Tahoma"/>
        </w:rPr>
        <w:t>Improve the students’ skills to present their coursework</w:t>
      </w:r>
    </w:p>
    <w:p w:rsidR="00871643" w:rsidRDefault="00871643" w:rsidP="00027B4B">
      <w:pPr>
        <w:spacing w:line="240" w:lineRule="auto"/>
      </w:pPr>
    </w:p>
    <w:p w:rsidR="00871643" w:rsidRDefault="00871643" w:rsidP="00027B4B">
      <w:pPr>
        <w:spacing w:line="240" w:lineRule="auto"/>
        <w:rPr>
          <w:b/>
        </w:rPr>
      </w:pPr>
      <w:r>
        <w:rPr>
          <w:b/>
        </w:rPr>
        <w:t>Media enquiries:</w:t>
      </w:r>
    </w:p>
    <w:p w:rsidR="00871643" w:rsidRDefault="00871643" w:rsidP="00027B4B">
      <w:pPr>
        <w:spacing w:line="240" w:lineRule="auto"/>
      </w:pPr>
      <w:r>
        <w:t>Sue Maguire, National PR Consultant</w:t>
      </w:r>
    </w:p>
    <w:p w:rsidR="00871643" w:rsidRDefault="00871643" w:rsidP="00027B4B">
      <w:pPr>
        <w:spacing w:line="240" w:lineRule="auto"/>
      </w:pPr>
      <w:hyperlink r:id="rId7" w:history="1">
        <w:r w:rsidRPr="006E74FD">
          <w:rPr>
            <w:rStyle w:val="Hyperlink"/>
          </w:rPr>
          <w:t>Sue.maguire@milestonepr.co.uk</w:t>
        </w:r>
      </w:hyperlink>
    </w:p>
    <w:p w:rsidR="00871643" w:rsidRDefault="00871643" w:rsidP="00027B4B">
      <w:pPr>
        <w:spacing w:line="240" w:lineRule="auto"/>
      </w:pPr>
      <w:r>
        <w:t>07739 403952</w:t>
      </w:r>
    </w:p>
    <w:p w:rsidR="00871643" w:rsidRDefault="00871643" w:rsidP="00E62FAE">
      <w:pPr>
        <w:spacing w:line="360" w:lineRule="auto"/>
      </w:pPr>
    </w:p>
    <w:p w:rsidR="00871643" w:rsidRDefault="00871643"/>
    <w:sectPr w:rsidR="00871643" w:rsidSect="00DF53FB">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1643" w:rsidRDefault="00871643" w:rsidP="00CF5B16">
      <w:pPr>
        <w:spacing w:after="0" w:line="240" w:lineRule="auto"/>
      </w:pPr>
      <w:r>
        <w:separator/>
      </w:r>
    </w:p>
  </w:endnote>
  <w:endnote w:type="continuationSeparator" w:id="0">
    <w:p w:rsidR="00871643" w:rsidRDefault="00871643" w:rsidP="00CF5B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1643" w:rsidRDefault="00871643" w:rsidP="00CF5B16">
      <w:pPr>
        <w:spacing w:after="0" w:line="240" w:lineRule="auto"/>
      </w:pPr>
      <w:r>
        <w:separator/>
      </w:r>
    </w:p>
  </w:footnote>
  <w:footnote w:type="continuationSeparator" w:id="0">
    <w:p w:rsidR="00871643" w:rsidRDefault="00871643" w:rsidP="00CF5B1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06BF7"/>
    <w:multiLevelType w:val="hybridMultilevel"/>
    <w:tmpl w:val="46661D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745BC"/>
    <w:rsid w:val="00027B4B"/>
    <w:rsid w:val="00065338"/>
    <w:rsid w:val="00096B45"/>
    <w:rsid w:val="00097DA0"/>
    <w:rsid w:val="00160C80"/>
    <w:rsid w:val="001739D9"/>
    <w:rsid w:val="00176AC6"/>
    <w:rsid w:val="001E7A48"/>
    <w:rsid w:val="00222DB2"/>
    <w:rsid w:val="00232107"/>
    <w:rsid w:val="002A7B98"/>
    <w:rsid w:val="003D3740"/>
    <w:rsid w:val="004403DF"/>
    <w:rsid w:val="004508F8"/>
    <w:rsid w:val="004D1285"/>
    <w:rsid w:val="00510283"/>
    <w:rsid w:val="005221CE"/>
    <w:rsid w:val="00537D4E"/>
    <w:rsid w:val="005E2E6F"/>
    <w:rsid w:val="006760AC"/>
    <w:rsid w:val="006E17B9"/>
    <w:rsid w:val="006E730A"/>
    <w:rsid w:val="006E74FD"/>
    <w:rsid w:val="007213BA"/>
    <w:rsid w:val="0072441F"/>
    <w:rsid w:val="00731880"/>
    <w:rsid w:val="00785C9D"/>
    <w:rsid w:val="00801340"/>
    <w:rsid w:val="00871643"/>
    <w:rsid w:val="0087742E"/>
    <w:rsid w:val="0088462A"/>
    <w:rsid w:val="008F246C"/>
    <w:rsid w:val="00967191"/>
    <w:rsid w:val="0098200A"/>
    <w:rsid w:val="00985541"/>
    <w:rsid w:val="009951B7"/>
    <w:rsid w:val="00A46D9C"/>
    <w:rsid w:val="00B25031"/>
    <w:rsid w:val="00B457B5"/>
    <w:rsid w:val="00C240BB"/>
    <w:rsid w:val="00CD287F"/>
    <w:rsid w:val="00CF5B16"/>
    <w:rsid w:val="00D0558C"/>
    <w:rsid w:val="00D17E86"/>
    <w:rsid w:val="00D745BC"/>
    <w:rsid w:val="00DF53FB"/>
    <w:rsid w:val="00E62FAE"/>
    <w:rsid w:val="00E87E5B"/>
    <w:rsid w:val="00F578C7"/>
    <w:rsid w:val="00F70BC9"/>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3FB"/>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CF5B16"/>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CF5B16"/>
    <w:rPr>
      <w:rFonts w:cs="Times New Roman"/>
      <w:sz w:val="20"/>
      <w:szCs w:val="20"/>
    </w:rPr>
  </w:style>
  <w:style w:type="character" w:styleId="FootnoteReference">
    <w:name w:val="footnote reference"/>
    <w:basedOn w:val="DefaultParagraphFont"/>
    <w:uiPriority w:val="99"/>
    <w:semiHidden/>
    <w:rsid w:val="00CF5B16"/>
    <w:rPr>
      <w:rFonts w:cs="Times New Roman"/>
      <w:vertAlign w:val="superscript"/>
    </w:rPr>
  </w:style>
  <w:style w:type="paragraph" w:styleId="BalloonText">
    <w:name w:val="Balloon Text"/>
    <w:basedOn w:val="Normal"/>
    <w:link w:val="BalloonTextChar"/>
    <w:uiPriority w:val="99"/>
    <w:semiHidden/>
    <w:rsid w:val="00027B4B"/>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eastAsia="en-US"/>
    </w:rPr>
  </w:style>
  <w:style w:type="character" w:styleId="Hyperlink">
    <w:name w:val="Hyperlink"/>
    <w:basedOn w:val="DefaultParagraphFont"/>
    <w:uiPriority w:val="99"/>
    <w:rsid w:val="00027B4B"/>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ue.maguire@milestonepr.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2</Pages>
  <Words>636</Words>
  <Characters>3631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1: 26</dc:title>
  <dc:subject/>
  <dc:creator>Fiona</dc:creator>
  <cp:keywords/>
  <dc:description/>
  <cp:lastModifiedBy>Martin</cp:lastModifiedBy>
  <cp:revision>2</cp:revision>
  <dcterms:created xsi:type="dcterms:W3CDTF">2011-02-02T14:30:00Z</dcterms:created>
  <dcterms:modified xsi:type="dcterms:W3CDTF">2011-02-02T14:30:00Z</dcterms:modified>
</cp:coreProperties>
</file>